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1D307B">
            <w:pPr>
              <w:rPr>
                <w:rFonts w:cs="Calibri"/>
                <w:sz w:val="4"/>
              </w:rPr>
            </w:pPr>
          </w:p>
        </w:tc>
        <w:tc>
          <w:tcPr>
            <w:tcW w:w="2561" w:type="dxa"/>
            <w:tcBorders>
              <w:top w:val="nil"/>
              <w:left w:val="nil"/>
              <w:bottom w:val="single" w:sz="12" w:space="0" w:color="FF0000"/>
              <w:right w:val="nil"/>
            </w:tcBorders>
          </w:tcPr>
          <w:p w14:paraId="3511E3A9" w14:textId="77777777" w:rsidR="002859A7" w:rsidRDefault="001D307B">
            <w:pPr>
              <w:rPr>
                <w:rFonts w:cs="Calibri"/>
                <w:sz w:val="10"/>
              </w:rPr>
            </w:pPr>
          </w:p>
        </w:tc>
      </w:tr>
    </w:tbl>
    <w:p w14:paraId="5BC38BD1" w14:textId="77777777" w:rsidR="002859A7" w:rsidRDefault="001D307B">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sdt>
          <w:sdtPr>
            <w:rPr>
              <w:rFonts w:ascii="Tahoma" w:eastAsia="Cambria" w:hAnsi="Tahoma" w:cs="Tahoma"/>
              <w:sz w:val="16"/>
              <w:szCs w:val="16"/>
            </w:rPr>
            <w:id w:val="106710984"/>
            <w:placeholder>
              <w:docPart w:val="E7E7E927A2094AC39DDC6A932D4AA851"/>
            </w:placeholder>
          </w:sdtPr>
          <w:sdtEndPr/>
          <w:sdtContent>
            <w:tc>
              <w:tcPr>
                <w:tcW w:w="2394" w:type="pct"/>
                <w:shd w:val="clear" w:color="auto" w:fill="auto"/>
              </w:tcPr>
              <w:p w14:paraId="26842B12" w14:textId="21C24B14" w:rsidR="00CD7681" w:rsidRPr="00C73BB6" w:rsidRDefault="00C20074">
                <w:pPr>
                  <w:rPr>
                    <w:rFonts w:ascii="Tahoma" w:eastAsia="Cambria" w:hAnsi="Tahoma" w:cs="Tahoma"/>
                    <w:sz w:val="16"/>
                    <w:szCs w:val="16"/>
                  </w:rPr>
                </w:pPr>
                <w:r w:rsidRPr="00C20074">
                  <w:rPr>
                    <w:rFonts w:ascii="Tahoma" w:eastAsia="Cambria" w:hAnsi="Tahoma" w:cs="Tahoma"/>
                    <w:sz w:val="16"/>
                    <w:szCs w:val="16"/>
                  </w:rPr>
                  <w:t>Springer Nature Switzerland AG</w:t>
                </w:r>
              </w:p>
            </w:tc>
          </w:sdtContent>
        </w:sdt>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1D307B">
            <w:pPr>
              <w:rPr>
                <w:rFonts w:ascii="Tahoma" w:eastAsia="Cambria" w:hAnsi="Tahoma" w:cs="Tahoma"/>
                <w:sz w:val="16"/>
                <w:szCs w:val="16"/>
              </w:rPr>
            </w:pPr>
          </w:p>
        </w:tc>
        <w:tc>
          <w:tcPr>
            <w:tcW w:w="2394" w:type="pct"/>
            <w:shd w:val="clear" w:color="auto" w:fill="auto"/>
          </w:tcPr>
          <w:p w14:paraId="583F5DB0" w14:textId="77777777" w:rsidR="00CD7681" w:rsidRPr="00C73BB6" w:rsidRDefault="001D307B">
            <w:pPr>
              <w:rPr>
                <w:rFonts w:ascii="Tahoma" w:eastAsia="Cambria" w:hAnsi="Tahoma" w:cs="Tahoma"/>
                <w:sz w:val="16"/>
                <w:szCs w:val="16"/>
              </w:rPr>
            </w:pPr>
          </w:p>
        </w:tc>
        <w:tc>
          <w:tcPr>
            <w:tcW w:w="1235" w:type="pct"/>
            <w:shd w:val="clear" w:color="auto" w:fill="auto"/>
          </w:tcPr>
          <w:p w14:paraId="11FA0507" w14:textId="77777777" w:rsidR="00CD7681" w:rsidRPr="00C73BB6" w:rsidRDefault="001D307B">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43E950B6" w:rsidR="002859A7" w:rsidRPr="00C73BB6" w:rsidRDefault="00244D03">
                <w:pPr>
                  <w:rPr>
                    <w:rFonts w:ascii="Tahoma" w:eastAsia="Cambria" w:hAnsi="Tahoma" w:cs="Tahoma"/>
                    <w:sz w:val="16"/>
                    <w:szCs w:val="16"/>
                  </w:rPr>
                </w:pPr>
                <w:r w:rsidRPr="00244D03">
                  <w:rPr>
                    <w:rFonts w:ascii="Tahoma" w:eastAsia="Cambria" w:hAnsi="Tahoma" w:cs="Tahoma"/>
                    <w:sz w:val="16"/>
                    <w:szCs w:val="16"/>
                  </w:rPr>
                  <w:t>Machines, Computations, and Universality, 9th International Conference, MCU 2022, Debrecen, Hungary, August 31-September 2, 2022, Proceedings</w:t>
                </w: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1D307B">
            <w:pPr>
              <w:rPr>
                <w:rFonts w:ascii="Tahoma" w:eastAsia="Cambria" w:hAnsi="Tahoma" w:cs="Tahoma"/>
                <w:sz w:val="16"/>
                <w:szCs w:val="16"/>
              </w:rPr>
            </w:pPr>
          </w:p>
        </w:tc>
        <w:tc>
          <w:tcPr>
            <w:tcW w:w="2394" w:type="pct"/>
            <w:shd w:val="clear" w:color="auto" w:fill="auto"/>
          </w:tcPr>
          <w:p w14:paraId="088913DE" w14:textId="77777777" w:rsidR="002859A7" w:rsidRPr="00C73BB6" w:rsidRDefault="001D307B">
            <w:pPr>
              <w:rPr>
                <w:rFonts w:ascii="Tahoma" w:eastAsia="Cambria" w:hAnsi="Tahoma" w:cs="Tahoma"/>
                <w:sz w:val="16"/>
                <w:szCs w:val="16"/>
              </w:rPr>
            </w:pPr>
          </w:p>
        </w:tc>
        <w:tc>
          <w:tcPr>
            <w:tcW w:w="1235" w:type="pct"/>
            <w:shd w:val="clear" w:color="auto" w:fill="auto"/>
          </w:tcPr>
          <w:p w14:paraId="0DCBD8AF" w14:textId="77777777" w:rsidR="002859A7" w:rsidRPr="00C73BB6" w:rsidRDefault="001D307B">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1A76C936" w:rsidR="002859A7" w:rsidRPr="00C73BB6" w:rsidRDefault="00244D03">
                <w:pPr>
                  <w:rPr>
                    <w:rFonts w:ascii="Tahoma" w:eastAsia="Cambria" w:hAnsi="Tahoma" w:cs="Tahoma"/>
                    <w:sz w:val="16"/>
                    <w:szCs w:val="16"/>
                  </w:rPr>
                </w:pPr>
                <w:r w:rsidRPr="00244D03">
                  <w:rPr>
                    <w:rFonts w:ascii="Tahoma" w:eastAsia="Cambria" w:hAnsi="Tahoma" w:cs="Tahoma"/>
                    <w:sz w:val="16"/>
                    <w:szCs w:val="16"/>
                  </w:rPr>
                  <w:t>Jérôme Durand-Lose</w:t>
                </w:r>
                <w:r>
                  <w:rPr>
                    <w:rFonts w:ascii="Tahoma" w:eastAsia="Cambria" w:hAnsi="Tahoma" w:cs="Tahoma"/>
                    <w:sz w:val="16"/>
                    <w:szCs w:val="16"/>
                  </w:rPr>
                  <w:t>, György Vaszil</w:t>
                </w:r>
              </w:p>
            </w:tc>
          </w:sdtContent>
        </w:sdt>
        <w:tc>
          <w:tcPr>
            <w:tcW w:w="1235" w:type="pct"/>
            <w:shd w:val="clear" w:color="auto" w:fill="auto"/>
          </w:tcPr>
          <w:p w14:paraId="2482FE17" w14:textId="77777777" w:rsidR="002859A7" w:rsidRPr="00C73BB6" w:rsidRDefault="001D307B">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1D307B">
            <w:pPr>
              <w:rPr>
                <w:rFonts w:ascii="Tahoma" w:eastAsia="Cambria" w:hAnsi="Tahoma" w:cs="Tahoma"/>
                <w:sz w:val="16"/>
                <w:szCs w:val="16"/>
              </w:rPr>
            </w:pPr>
          </w:p>
        </w:tc>
        <w:tc>
          <w:tcPr>
            <w:tcW w:w="2394" w:type="pct"/>
            <w:shd w:val="clear" w:color="auto" w:fill="auto"/>
          </w:tcPr>
          <w:p w14:paraId="5E4043A4" w14:textId="77777777" w:rsidR="002859A7" w:rsidRPr="00C73BB6" w:rsidRDefault="001D307B">
            <w:pPr>
              <w:rPr>
                <w:rFonts w:ascii="Tahoma" w:eastAsia="Cambria" w:hAnsi="Tahoma" w:cs="Tahoma"/>
                <w:sz w:val="16"/>
                <w:szCs w:val="16"/>
              </w:rPr>
            </w:pPr>
          </w:p>
        </w:tc>
        <w:tc>
          <w:tcPr>
            <w:tcW w:w="1235" w:type="pct"/>
            <w:shd w:val="clear" w:color="auto" w:fill="auto"/>
          </w:tcPr>
          <w:p w14:paraId="626FE4EF" w14:textId="77777777" w:rsidR="002859A7" w:rsidRPr="00C73BB6" w:rsidRDefault="001D307B">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1D307B">
            <w:pPr>
              <w:rPr>
                <w:rFonts w:ascii="Tahoma" w:eastAsia="Cambria" w:hAnsi="Tahoma" w:cs="Tahoma"/>
                <w:sz w:val="16"/>
                <w:szCs w:val="16"/>
              </w:rPr>
            </w:pPr>
          </w:p>
        </w:tc>
        <w:tc>
          <w:tcPr>
            <w:tcW w:w="2394" w:type="pct"/>
            <w:shd w:val="clear" w:color="auto" w:fill="auto"/>
          </w:tcPr>
          <w:p w14:paraId="0A6F2F0E" w14:textId="77777777" w:rsidR="002859A7" w:rsidRPr="0051447B" w:rsidRDefault="001D307B">
            <w:pPr>
              <w:rPr>
                <w:rFonts w:ascii="Tahoma" w:eastAsia="Cambria" w:hAnsi="Tahoma" w:cs="Tahoma"/>
                <w:sz w:val="16"/>
                <w:szCs w:val="16"/>
              </w:rPr>
            </w:pPr>
          </w:p>
        </w:tc>
        <w:tc>
          <w:tcPr>
            <w:tcW w:w="1235" w:type="pct"/>
            <w:shd w:val="clear" w:color="auto" w:fill="auto"/>
          </w:tcPr>
          <w:p w14:paraId="666CD4C5" w14:textId="77777777" w:rsidR="002859A7" w:rsidRPr="00C73BB6" w:rsidRDefault="001D307B">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1D307B"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1D307B"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1D307B"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1D307B"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1D307B"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1D307B"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1D307B"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1D307B"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1D307B"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1D307B"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1D307B"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1D307B"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1D307B">
            <w:pPr>
              <w:rPr>
                <w:rFonts w:ascii="Tahoma" w:hAnsi="Tahoma" w:cs="Tahoma"/>
                <w:color w:val="FF4500"/>
                <w:sz w:val="16"/>
                <w:szCs w:val="16"/>
              </w:rPr>
            </w:pPr>
          </w:p>
        </w:tc>
        <w:tc>
          <w:tcPr>
            <w:tcW w:w="2394" w:type="pct"/>
            <w:shd w:val="clear" w:color="auto" w:fill="auto"/>
          </w:tcPr>
          <w:p w14:paraId="35FC87BC" w14:textId="77777777" w:rsidR="00BA0480" w:rsidRPr="00C73BB6" w:rsidRDefault="001D307B">
            <w:pPr>
              <w:rPr>
                <w:rFonts w:ascii="Tahoma" w:hAnsi="Tahoma" w:cs="Tahoma"/>
                <w:sz w:val="16"/>
                <w:szCs w:val="16"/>
              </w:rPr>
            </w:pPr>
          </w:p>
        </w:tc>
        <w:tc>
          <w:tcPr>
            <w:tcW w:w="1235" w:type="pct"/>
            <w:shd w:val="clear" w:color="auto" w:fill="auto"/>
            <w:vAlign w:val="center"/>
          </w:tcPr>
          <w:p w14:paraId="33F001C7" w14:textId="77777777" w:rsidR="00BA0480" w:rsidRPr="00C73BB6" w:rsidRDefault="001D307B">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1D307B" w:rsidP="00BA0480">
            <w:pPr>
              <w:pStyle w:val="NormalWeb"/>
              <w:spacing w:before="0" w:beforeAutospacing="0" w:after="0" w:afterAutospacing="0"/>
              <w:rPr>
                <w:rFonts w:ascii="Tahoma" w:hAnsi="Tahoma" w:cs="Tahoma"/>
                <w:sz w:val="16"/>
                <w:szCs w:val="16"/>
              </w:rPr>
            </w:pPr>
            <w:hyperlink r:id="rId10" w:history="1">
              <w:r w:rsidR="00F21570" w:rsidRPr="00751CFC">
                <w:rPr>
                  <w:rStyle w:val="Hyperlink"/>
                  <w:rFonts w:ascii="Tahoma" w:hAnsi="Tahoma" w:cs="Tahoma"/>
                  <w:sz w:val="16"/>
                  <w:szCs w:val="16"/>
                </w:rPr>
                <w:t>https://resource-cms.springernature.com/springer-cms/</w:t>
              </w:r>
              <w:r w:rsidR="00751CFC" w:rsidRPr="00751CFC">
                <w:rPr>
                  <w:rStyle w:val="Hyperlink"/>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1D307B">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w:t>
      </w:r>
      <w:proofErr w:type="gramStart"/>
      <w:r w:rsidRPr="00C73BB6">
        <w:rPr>
          <w:rFonts w:ascii="Tahoma" w:eastAsia="Arial" w:hAnsi="Tahoma" w:cs="Tahoma"/>
          <w:bCs/>
          <w:sz w:val="20"/>
          <w:szCs w:val="20"/>
          <w:lang w:eastAsia="en-GB"/>
        </w:rPr>
        <w:t>any and all</w:t>
      </w:r>
      <w:proofErr w:type="gramEnd"/>
      <w:r w:rsidRPr="00C73BB6">
        <w:rPr>
          <w:rFonts w:ascii="Tahoma" w:eastAsia="Arial" w:hAnsi="Tahoma" w:cs="Tahoma"/>
          <w:bCs/>
          <w:sz w:val="20"/>
          <w:szCs w:val="20"/>
          <w:lang w:eastAsia="en-GB"/>
        </w:rPr>
        <w:t xml:space="preserve">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w:t>
      </w:r>
      <w:proofErr w:type="gramStart"/>
      <w:r w:rsidRPr="00C73BB6">
        <w:rPr>
          <w:rFonts w:ascii="Tahoma" w:eastAsia="Arial" w:hAnsi="Tahoma" w:cs="Tahoma"/>
          <w:bCs/>
          <w:sz w:val="20"/>
          <w:szCs w:val="20"/>
          <w:lang w:eastAsia="en-GB"/>
        </w:rPr>
        <w:t>them;</w:t>
      </w:r>
      <w:proofErr w:type="gramEnd"/>
      <w:r w:rsidRPr="00C73BB6">
        <w:rPr>
          <w:rFonts w:ascii="Tahoma" w:eastAsia="Arial" w:hAnsi="Tahoma" w:cs="Tahoma"/>
          <w:bCs/>
          <w:sz w:val="20"/>
          <w:szCs w:val="20"/>
          <w:lang w:eastAsia="en-GB"/>
        </w:rPr>
        <w:t xml:space="preserve">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Author and any academic institution where they work at the time may reproduce the Contribution for the purpose of course teaching (but not for inclusion in course pack material for onward sale by libraries and institutions</w:t>
      </w:r>
      <w:proofErr w:type="gramStart"/>
      <w:r w:rsidRPr="00C73BB6">
        <w:rPr>
          <w:rFonts w:ascii="Tahoma" w:eastAsia="Arial" w:hAnsi="Tahoma" w:cs="Tahoma"/>
          <w:bCs/>
          <w:sz w:val="20"/>
          <w:szCs w:val="20"/>
          <w:lang w:eastAsia="en-GB"/>
        </w:rPr>
        <w:t>);</w:t>
      </w:r>
      <w:proofErr w:type="gramEnd"/>
      <w:r w:rsidRPr="00C73BB6">
        <w:rPr>
          <w:rFonts w:ascii="Tahoma" w:eastAsia="Arial" w:hAnsi="Tahoma" w:cs="Tahoma"/>
          <w:bCs/>
          <w:sz w:val="20"/>
          <w:szCs w:val="20"/>
          <w:lang w:eastAsia="en-GB"/>
        </w:rPr>
        <w:t xml:space="preserve">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roofErr w:type="gramStart"/>
      <w:r w:rsidRPr="00C73BB6">
        <w:rPr>
          <w:rFonts w:ascii="Tahoma" w:eastAsia="Arial" w:hAnsi="Tahoma" w:cs="Tahoma"/>
          <w:bCs/>
          <w:sz w:val="20"/>
          <w:szCs w:val="20"/>
          <w:lang w:eastAsia="en-GB"/>
        </w:rPr>
        <w:t>”;</w:t>
      </w:r>
      <w:proofErr w:type="gramEnd"/>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1D307B"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Contribution does not infringe any intellectual property rights (including without limitation copyright, database rights or </w:t>
      </w:r>
      <w:proofErr w:type="gramStart"/>
      <w:r w:rsidRPr="00C73BB6">
        <w:rPr>
          <w:rFonts w:ascii="Tahoma" w:eastAsia="Arial" w:hAnsi="Tahoma" w:cs="Tahoma"/>
          <w:bCs/>
          <w:sz w:val="20"/>
          <w:szCs w:val="20"/>
          <w:lang w:eastAsia="en-GB"/>
        </w:rPr>
        <w:t>trade mark</w:t>
      </w:r>
      <w:proofErr w:type="gramEnd"/>
      <w:r w:rsidRPr="00C73BB6">
        <w:rPr>
          <w:rFonts w:ascii="Tahoma" w:eastAsia="Arial" w:hAnsi="Tahoma" w:cs="Tahoma"/>
          <w:bCs/>
          <w:sz w:val="20"/>
          <w:szCs w:val="20"/>
          <w:lang w:eastAsia="en-GB"/>
        </w:rPr>
        <w:t xml:space="preserve"> rights) or other third party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if the Contribution contains materials from other sources (</w:t>
      </w:r>
      <w:proofErr w:type="gramStart"/>
      <w:r>
        <w:rPr>
          <w:rFonts w:ascii="Tahoma" w:eastAsia="Arial" w:hAnsi="Tahoma" w:cs="Tahoma"/>
          <w:bCs/>
          <w:sz w:val="20"/>
          <w:szCs w:val="20"/>
          <w:lang w:eastAsia="en-GB"/>
        </w:rPr>
        <w:t>e.g.</w:t>
      </w:r>
      <w:proofErr w:type="gramEnd"/>
      <w:r>
        <w:rPr>
          <w:rFonts w:ascii="Tahoma" w:eastAsia="Arial" w:hAnsi="Tahoma" w:cs="Tahoma"/>
          <w:bCs/>
          <w:sz w:val="20"/>
          <w:szCs w:val="20"/>
          <w:lang w:eastAsia="en-GB"/>
        </w:rPr>
        <w:t xml:space="preserve">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w:t>
      </w:r>
      <w:proofErr w:type="gramStart"/>
      <w:r w:rsidRPr="00C73BB6">
        <w:rPr>
          <w:rFonts w:ascii="Tahoma" w:eastAsia="Arial" w:hAnsi="Tahoma" w:cs="Tahoma"/>
          <w:bCs/>
          <w:sz w:val="20"/>
          <w:szCs w:val="20"/>
          <w:lang w:eastAsia="en-GB"/>
        </w:rPr>
        <w:t>accurate;</w:t>
      </w:r>
      <w:proofErr w:type="gramEnd"/>
      <w:r w:rsidRPr="00C73BB6">
        <w:rPr>
          <w:rFonts w:ascii="Tahoma" w:eastAsia="Arial" w:hAnsi="Tahoma" w:cs="Tahoma"/>
          <w:bCs/>
          <w:sz w:val="20"/>
          <w:szCs w:val="20"/>
          <w:lang w:eastAsia="en-GB"/>
        </w:rPr>
        <w:t xml:space="preserv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nothing in the Contribution is obscene, defamatory, violates any right of privacy or publicity, infringes any other human, personal or other rights of any person or entity or is otherwise unlawful and that informed consent to publish has been obtained for any research </w:t>
      </w:r>
      <w:proofErr w:type="gramStart"/>
      <w:r w:rsidRPr="00C73BB6">
        <w:rPr>
          <w:rFonts w:ascii="Tahoma" w:eastAsia="Arial" w:hAnsi="Tahoma" w:cs="Tahoma"/>
          <w:bCs/>
          <w:sz w:val="20"/>
          <w:szCs w:val="20"/>
          <w:lang w:eastAsia="en-GB"/>
        </w:rPr>
        <w:t>participants;</w:t>
      </w:r>
      <w:proofErr w:type="gramEnd"/>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nothing in the Contribution infringes any duty of confidentiality owed to any third party or violates any contract, express or implied, of the </w:t>
      </w:r>
      <w:proofErr w:type="gramStart"/>
      <w:r>
        <w:rPr>
          <w:rFonts w:ascii="Tahoma" w:eastAsia="Arial" w:hAnsi="Tahoma" w:cs="Tahoma"/>
          <w:bCs/>
          <w:sz w:val="20"/>
          <w:szCs w:val="20"/>
          <w:lang w:eastAsia="en-GB"/>
        </w:rPr>
        <w:t>Author;</w:t>
      </w:r>
      <w:proofErr w:type="gramEnd"/>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institutional, governmental, and/or other approvals which may be required in connection with the research reflected in the Contribution have been obtained and continue in </w:t>
      </w:r>
      <w:proofErr w:type="gramStart"/>
      <w:r w:rsidRPr="00C73BB6">
        <w:rPr>
          <w:rFonts w:ascii="Tahoma" w:eastAsia="Arial" w:hAnsi="Tahoma" w:cs="Tahoma"/>
          <w:bCs/>
          <w:sz w:val="20"/>
          <w:szCs w:val="20"/>
          <w:lang w:eastAsia="en-GB"/>
        </w:rPr>
        <w:t>effect;</w:t>
      </w:r>
      <w:proofErr w:type="gramEnd"/>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proofErr w:type="gramStart"/>
      <w:r w:rsidRPr="00C73BB6">
        <w:rPr>
          <w:rFonts w:ascii="Tahoma" w:eastAsia="Arial" w:hAnsi="Tahoma" w:cs="Tahoma"/>
          <w:bCs/>
          <w:sz w:val="20"/>
          <w:szCs w:val="20"/>
          <w:lang w:eastAsia="en-GB"/>
        </w:rPr>
        <w:t>correct;</w:t>
      </w:r>
      <w:proofErr w:type="gramEnd"/>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signatory who has signed this Agreement has full right, power and authority to enter into this Agreement on behalf of </w:t>
      </w:r>
      <w:proofErr w:type="gramStart"/>
      <w:r w:rsidRPr="00C73BB6">
        <w:rPr>
          <w:rFonts w:ascii="Tahoma" w:eastAsia="Arial" w:hAnsi="Tahoma" w:cs="Tahoma"/>
          <w:bCs/>
          <w:sz w:val="20"/>
          <w:szCs w:val="20"/>
          <w:lang w:eastAsia="en-GB"/>
        </w:rPr>
        <w:t>all of</w:t>
      </w:r>
      <w:proofErr w:type="gramEnd"/>
      <w:r w:rsidRPr="00C73BB6">
        <w:rPr>
          <w:rFonts w:ascii="Tahoma" w:eastAsia="Arial" w:hAnsi="Tahoma" w:cs="Tahoma"/>
          <w:bCs/>
          <w:sz w:val="20"/>
          <w:szCs w:val="20"/>
          <w:lang w:eastAsia="en-GB"/>
        </w:rPr>
        <w:t xml:space="preserve">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t>
      </w:r>
      <w:proofErr w:type="gramStart"/>
      <w:r w:rsidRPr="00C73BB6">
        <w:rPr>
          <w:rFonts w:ascii="Tahoma" w:eastAsia="Arial" w:hAnsi="Tahoma" w:cs="Tahoma"/>
          <w:bCs/>
          <w:sz w:val="20"/>
          <w:szCs w:val="20"/>
          <w:lang w:eastAsia="en-GB"/>
        </w:rPr>
        <w:t>with:</w:t>
      </w:r>
      <w:proofErr w:type="gramEnd"/>
      <w:r w:rsidRPr="00C73BB6">
        <w:rPr>
          <w:rFonts w:ascii="Tahoma" w:eastAsia="Arial" w:hAnsi="Tahoma" w:cs="Tahoma"/>
          <w:bCs/>
          <w:sz w:val="20"/>
          <w:szCs w:val="20"/>
          <w:lang w:eastAsia="en-GB"/>
        </w:rPr>
        <w:t xml:space="preserve">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1D307B">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1D307B">
            <w:pPr>
              <w:spacing w:before="120" w:after="120"/>
              <w:ind w:left="-993"/>
              <w:rPr>
                <w:sz w:val="16"/>
                <w:szCs w:val="16"/>
              </w:rPr>
            </w:pPr>
          </w:p>
        </w:tc>
        <w:tc>
          <w:tcPr>
            <w:tcW w:w="567" w:type="dxa"/>
          </w:tcPr>
          <w:p w14:paraId="3D9C8D4B" w14:textId="77777777" w:rsidR="002859A7" w:rsidRDefault="001D307B">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1D307B">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1D307B">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1D307B">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1D307B">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1D307B">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1D307B"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1D307B"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1D307B">
      <w:pPr>
        <w:spacing w:after="0" w:line="240" w:lineRule="auto"/>
        <w:rPr>
          <w:rFonts w:ascii="Calibri" w:eastAsia="Arial" w:hAnsi="Calibri" w:cs="Calibri"/>
          <w:sz w:val="15"/>
          <w:szCs w:val="15"/>
          <w:lang w:eastAsia="en-GB"/>
        </w:rPr>
      </w:pPr>
    </w:p>
    <w:p w14:paraId="4046CB5E" w14:textId="77777777" w:rsidR="00DE3ECC" w:rsidRDefault="001D307B">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1D307B"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7E6A0" w14:textId="77777777" w:rsidR="001D307B" w:rsidRDefault="001D307B">
      <w:pPr>
        <w:spacing w:after="0" w:line="240" w:lineRule="auto"/>
      </w:pPr>
      <w:r>
        <w:separator/>
      </w:r>
    </w:p>
  </w:endnote>
  <w:endnote w:type="continuationSeparator" w:id="0">
    <w:p w14:paraId="28D35E0B" w14:textId="77777777" w:rsidR="001D307B" w:rsidRDefault="001D3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59F42200" w:rsidR="002859A7" w:rsidRDefault="00F21570">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751CFC">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751CFC">
              <w:rPr>
                <w:bCs/>
                <w:noProof/>
                <w:sz w:val="12"/>
                <w:szCs w:val="16"/>
              </w:rPr>
              <w:t>5</w:t>
            </w:r>
            <w:r>
              <w:rPr>
                <w:bCs/>
                <w:sz w:val="12"/>
                <w:szCs w:val="16"/>
              </w:rPr>
              <w:fldChar w:fldCharType="end"/>
            </w:r>
          </w:p>
        </w:sdtContent>
      </w:sdt>
    </w:sdtContent>
  </w:sdt>
  <w:p w14:paraId="598379E3" w14:textId="77777777" w:rsidR="002859A7" w:rsidRDefault="001D3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92EEE" w14:textId="77777777" w:rsidR="001D307B" w:rsidRDefault="001D307B">
      <w:pPr>
        <w:spacing w:after="0" w:line="240" w:lineRule="auto"/>
      </w:pPr>
      <w:r>
        <w:separator/>
      </w:r>
    </w:p>
  </w:footnote>
  <w:footnote w:type="continuationSeparator" w:id="0">
    <w:p w14:paraId="2AB956C6" w14:textId="77777777" w:rsidR="001D307B" w:rsidRDefault="001D30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495873412">
    <w:abstractNumId w:val="4"/>
  </w:num>
  <w:num w:numId="2" w16cid:durableId="1572499400">
    <w:abstractNumId w:val="3"/>
  </w:num>
  <w:num w:numId="3" w16cid:durableId="2010017288">
    <w:abstractNumId w:val="1"/>
  </w:num>
  <w:num w:numId="4" w16cid:durableId="1396202553">
    <w:abstractNumId w:val="2"/>
  </w:num>
  <w:num w:numId="5" w16cid:durableId="15236620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49700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SAgpX9DsfjUojRC5MKlSv6Xy0s91qDDyzAu3g7qvvC7zt+Yet3IRj0tOKFot35SGXLRzWGWCiW/97kFFtrJKZA==" w:salt="A96RY8q390TVM+C7Msq3W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74"/>
    <w:rsid w:val="00054D62"/>
    <w:rsid w:val="001D307B"/>
    <w:rsid w:val="00244D03"/>
    <w:rsid w:val="00751CFC"/>
    <w:rsid w:val="00C20074"/>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899749906">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E7E7E927A2094AC39DDC6A932D4AA851"/>
        <w:category>
          <w:name w:val="General"/>
          <w:gallery w:val="placeholder"/>
        </w:category>
        <w:types>
          <w:type w:val="bbPlcHdr"/>
        </w:types>
        <w:behaviors>
          <w:behavior w:val="content"/>
        </w:behaviors>
        <w:guid w:val="{09DC8F21-3B1A-440D-8896-919D70D16C8F}"/>
      </w:docPartPr>
      <w:docPartBody>
        <w:p w:rsidR="003827B1" w:rsidRDefault="006A6696" w:rsidP="006A6696">
          <w:pPr>
            <w:pStyle w:val="E7E7E927A2094AC39DDC6A932D4AA851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C6585"/>
    <w:rsid w:val="003827B1"/>
    <w:rsid w:val="0042401E"/>
    <w:rsid w:val="004D6D1E"/>
    <w:rsid w:val="00575ED0"/>
    <w:rsid w:val="005B0921"/>
    <w:rsid w:val="006A6696"/>
    <w:rsid w:val="006C071E"/>
    <w:rsid w:val="00716D66"/>
    <w:rsid w:val="008136D0"/>
    <w:rsid w:val="00823D58"/>
    <w:rsid w:val="00866E3F"/>
    <w:rsid w:val="008973D6"/>
    <w:rsid w:val="009F7E10"/>
    <w:rsid w:val="00A1700F"/>
    <w:rsid w:val="00B1416F"/>
    <w:rsid w:val="00B231E4"/>
    <w:rsid w:val="00C35570"/>
    <w:rsid w:val="00C453A4"/>
    <w:rsid w:val="00C533A8"/>
    <w:rsid w:val="00CA50AB"/>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98BD657F-3829-41B9-B9AF-86E420C27365}">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Dr. Vaszil György</cp:lastModifiedBy>
  <cp:revision>2</cp:revision>
  <dcterms:created xsi:type="dcterms:W3CDTF">2022-05-30T19:13:00Z</dcterms:created>
  <dcterms:modified xsi:type="dcterms:W3CDTF">2022-05-30T19:13:00Z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